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710" w:rsidRDefault="000B7B9A" w:rsidP="00010D60">
      <w:pPr>
        <w:rPr>
          <w:rFonts w:ascii="Verdana" w:hAnsi="Verdana"/>
          <w:b/>
          <w:sz w:val="20"/>
        </w:rPr>
      </w:pPr>
      <w:r w:rsidRPr="00F65710">
        <w:rPr>
          <w:rFonts w:ascii="Verdana" w:hAnsi="Verdana"/>
          <w:b/>
          <w:noProof/>
          <w:sz w:val="20"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AEDE67" wp14:editId="6E96D7BA">
                <wp:simplePos x="0" y="0"/>
                <wp:positionH relativeFrom="page">
                  <wp:posOffset>1776845</wp:posOffset>
                </wp:positionH>
                <wp:positionV relativeFrom="paragraph">
                  <wp:posOffset>238067</wp:posOffset>
                </wp:positionV>
                <wp:extent cx="8873837" cy="3753293"/>
                <wp:effectExtent l="0" t="0" r="0" b="0"/>
                <wp:wrapNone/>
                <wp:docPr id="2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3837" cy="37532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00C1B" w:rsidRDefault="00C00C1B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:rsidR="00C00C1B" w:rsidRPr="00865871" w:rsidRDefault="00C00C1B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18"/>
                                <w:szCs w:val="40"/>
                              </w:rPr>
                            </w:pPr>
                            <w:r w:rsidRPr="00865871"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  <w:t>CONSULTA PÚBLICA:</w:t>
                            </w:r>
                          </w:p>
                          <w:p w:rsidR="00B41A44" w:rsidRPr="00BC1DAC" w:rsidRDefault="00540705" w:rsidP="00B41A44">
                            <w:pPr>
                              <w:pStyle w:val="Encabezado"/>
                              <w:jc w:val="center"/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</w:pPr>
                            <w:r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PB-</w:t>
                            </w:r>
                            <w:r w:rsidR="00072FA1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4</w:t>
                            </w:r>
                            <w:r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 xml:space="preserve"> </w:t>
                            </w:r>
                            <w:r w:rsidR="00B41A44" w:rsidRPr="00BC1DAC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 xml:space="preserve">PROCEDIMIENTO </w:t>
                            </w:r>
                            <w:r w:rsidR="002A6084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 xml:space="preserve">METODOLOGÍA </w:t>
                            </w:r>
                            <w:r w:rsidR="002A6084" w:rsidRPr="002A6084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 xml:space="preserve">DE </w:t>
                            </w:r>
                            <w:r w:rsidR="00072FA1">
                              <w:rPr>
                                <w:rFonts w:ascii="Verdana" w:hAnsi="Verdana"/>
                                <w:b/>
                                <w:color w:val="007AAE"/>
                                <w:sz w:val="44"/>
                                <w:szCs w:val="52"/>
                              </w:rPr>
                              <w:t>CÁLCULO DE LOS PARÁMETROS, VALORES TÉCNICOS Y LÍMITES MÁXIMOS Y MÍNIMOS DE OPERACIÓN</w:t>
                            </w:r>
                          </w:p>
                          <w:p w:rsidR="00C00C1B" w:rsidRDefault="00C00C1B" w:rsidP="00B41A44">
                            <w:pPr>
                              <w:pStyle w:val="Puesto"/>
                              <w:spacing w:before="120" w:after="120"/>
                              <w:jc w:val="center"/>
                              <w:rPr>
                                <w:rFonts w:cs="Arial"/>
                                <w:b w:val="0"/>
                                <w:bCs w:val="0"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</w:pPr>
                          </w:p>
                          <w:p w:rsidR="00C00C1B" w:rsidRPr="00F65710" w:rsidRDefault="00C00C1B" w:rsidP="00F65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  <w:t>Cuestionario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EDE67" id="1 Rectángulo" o:spid="_x0000_s1026" style="position:absolute;margin-left:139.9pt;margin-top:18.75pt;width:698.75pt;height:295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" filled="f" stroked="f">
                <v:textbox>
                  <w:txbxContent>
                    <w:p w:rsidR="00C00C1B" w:rsidRDefault="00C00C1B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</w:pPr>
                    </w:p>
                    <w:p w:rsidR="00C00C1B" w:rsidRPr="00865871" w:rsidRDefault="00C00C1B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18"/>
                          <w:szCs w:val="40"/>
                        </w:rPr>
                      </w:pPr>
                      <w:r w:rsidRPr="00865871"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  <w:t>CONSULTA PÚBLICA:</w:t>
                      </w:r>
                    </w:p>
                    <w:p w:rsidR="00B41A44" w:rsidRPr="00BC1DAC" w:rsidRDefault="00540705" w:rsidP="00B41A44">
                      <w:pPr>
                        <w:pStyle w:val="Encabezado"/>
                        <w:jc w:val="center"/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</w:pPr>
                      <w:r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PB-</w:t>
                      </w:r>
                      <w:r w:rsidR="00072FA1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4</w:t>
                      </w:r>
                      <w:r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 xml:space="preserve"> </w:t>
                      </w:r>
                      <w:r w:rsidR="00B41A44" w:rsidRPr="00BC1DAC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 xml:space="preserve">PROCEDIMIENTO </w:t>
                      </w:r>
                      <w:r w:rsidR="002A6084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 xml:space="preserve">METODOLOGÍA </w:t>
                      </w:r>
                      <w:r w:rsidR="002A6084" w:rsidRPr="002A6084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 xml:space="preserve">DE </w:t>
                      </w:r>
                      <w:r w:rsidR="00072FA1">
                        <w:rPr>
                          <w:rFonts w:ascii="Verdana" w:hAnsi="Verdana"/>
                          <w:b/>
                          <w:color w:val="007AAE"/>
                          <w:sz w:val="44"/>
                          <w:szCs w:val="52"/>
                        </w:rPr>
                        <w:t>CÁLCULO DE LOS PARÁMETROS, VALORES TÉCNICOS Y LÍMITES MÁXIMOS Y MÍNIMOS DE OPERACIÓN</w:t>
                      </w:r>
                    </w:p>
                    <w:p w:rsidR="00C00C1B" w:rsidRDefault="00C00C1B" w:rsidP="00B41A44">
                      <w:pPr>
                        <w:pStyle w:val="Puesto"/>
                        <w:spacing w:before="120" w:after="120"/>
                        <w:jc w:val="center"/>
                        <w:rPr>
                          <w:rFonts w:cs="Arial"/>
                          <w:b w:val="0"/>
                          <w:bCs w:val="0"/>
                          <w:color w:val="9CB700"/>
                          <w:kern w:val="24"/>
                          <w:sz w:val="44"/>
                          <w:szCs w:val="40"/>
                        </w:rPr>
                      </w:pPr>
                    </w:p>
                    <w:p w:rsidR="00C00C1B" w:rsidRPr="00F65710" w:rsidRDefault="00C00C1B" w:rsidP="00F6571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9CB700"/>
                          <w:kern w:val="24"/>
                          <w:sz w:val="44"/>
                          <w:szCs w:val="40"/>
                        </w:rPr>
                        <w:t>Cuestionario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43E65" w:rsidRPr="00012739">
        <w:rPr>
          <w:rFonts w:ascii="Verdana" w:hAnsi="Verdana"/>
          <w:noProof/>
          <w:lang w:val="es-ES_tradnl" w:eastAsia="es-ES_tradnl"/>
        </w:rPr>
        <w:drawing>
          <wp:anchor distT="0" distB="0" distL="114300" distR="114300" simplePos="0" relativeHeight="251661312" behindDoc="1" locked="0" layoutInCell="1" allowOverlap="1" wp14:anchorId="785931D4" wp14:editId="10D9876E">
            <wp:simplePos x="0" y="0"/>
            <wp:positionH relativeFrom="page">
              <wp:align>left</wp:align>
            </wp:positionH>
            <wp:positionV relativeFrom="paragraph">
              <wp:posOffset>245</wp:posOffset>
            </wp:positionV>
            <wp:extent cx="2005330" cy="4972685"/>
            <wp:effectExtent l="0" t="0" r="0" b="0"/>
            <wp:wrapThrough wrapText="bothSides">
              <wp:wrapPolygon edited="0">
                <wp:start x="0" y="0"/>
                <wp:lineTo x="0" y="21514"/>
                <wp:lineTo x="21340" y="21514"/>
                <wp:lineTo x="21340" y="0"/>
                <wp:lineTo x="0" y="0"/>
              </wp:wrapPolygon>
            </wp:wrapThrough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CETO-PORTADA-DOSSIER-print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45" r="64783"/>
                    <a:stretch/>
                  </pic:blipFill>
                  <pic:spPr bwMode="auto">
                    <a:xfrm>
                      <a:off x="0" y="0"/>
                      <a:ext cx="2009513" cy="4982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7525" w:rsidRPr="00F838BC" w:rsidRDefault="000B7B9A" w:rsidP="00010D6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lastRenderedPageBreak/>
        <w:t>O</w:t>
      </w:r>
      <w:r w:rsidR="00E40C74" w:rsidRPr="00F838BC">
        <w:rPr>
          <w:rFonts w:ascii="Verdana" w:hAnsi="Verdana"/>
          <w:b/>
          <w:sz w:val="28"/>
        </w:rPr>
        <w:t xml:space="preserve">RGANISMO/EMPRESA: </w:t>
      </w:r>
    </w:p>
    <w:p w:rsidR="008A7525" w:rsidRDefault="00CA0D26" w:rsidP="00010D6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PERSONA DE CONTACTO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Nombre: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Teléfono:</w:t>
      </w:r>
    </w:p>
    <w:p w:rsidR="00CA0D26" w:rsidRP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E-mail:</w:t>
      </w:r>
    </w:p>
    <w:p w:rsidR="000B7B9A" w:rsidRDefault="00403F38" w:rsidP="00010D60">
      <w:pPr>
        <w:rPr>
          <w:rFonts w:ascii="Verdana" w:hAnsi="Verdana"/>
          <w:b/>
          <w:sz w:val="28"/>
        </w:rPr>
      </w:pPr>
      <w:r w:rsidRPr="00F838BC">
        <w:rPr>
          <w:rFonts w:ascii="Verdana" w:hAnsi="Verdana"/>
          <w:b/>
          <w:sz w:val="28"/>
        </w:rPr>
        <w:t>INFORMACIÓN CONFIDENCIAL</w:t>
      </w:r>
      <w:r w:rsidR="00617054" w:rsidRPr="00F838BC">
        <w:rPr>
          <w:rFonts w:ascii="Verdana" w:hAnsi="Verdana"/>
          <w:b/>
          <w:sz w:val="28"/>
        </w:rPr>
        <w:t xml:space="preserve">:     </w:t>
      </w:r>
      <w:r w:rsidR="00F838BC" w:rsidRPr="00F838BC">
        <w:rPr>
          <w:rFonts w:ascii="Verdana" w:hAnsi="Verdana"/>
          <w:b/>
          <w:sz w:val="28"/>
        </w:rPr>
        <w:t xml:space="preserve">Si  </w:t>
      </w:r>
      <w:sdt>
        <w:sdtPr>
          <w:rPr>
            <w:rFonts w:ascii="Verdana" w:hAnsi="Verdana"/>
            <w:b/>
            <w:sz w:val="28"/>
          </w:rPr>
          <w:id w:val="-121072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BC" w:rsidRPr="00F838BC">
            <w:rPr>
              <w:rFonts w:ascii="MS Gothic" w:eastAsia="MS Gothic" w:hAnsi="MS Gothic" w:hint="eastAsia"/>
              <w:b/>
              <w:sz w:val="28"/>
            </w:rPr>
            <w:t>☐</w:t>
          </w:r>
        </w:sdtContent>
      </w:sdt>
      <w:r w:rsidR="00617054" w:rsidRPr="00F838BC">
        <w:rPr>
          <w:rFonts w:ascii="Verdana" w:hAnsi="Verdana"/>
          <w:b/>
          <w:sz w:val="28"/>
        </w:rPr>
        <w:t xml:space="preserve">      </w:t>
      </w: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sz w:val="28"/>
        </w:rPr>
      </w:pPr>
    </w:p>
    <w:p w:rsidR="004A7DDC" w:rsidRDefault="004A7DDC" w:rsidP="00010D60">
      <w:pPr>
        <w:rPr>
          <w:rFonts w:ascii="Verdana" w:hAnsi="Verdana"/>
          <w:b/>
          <w:color w:val="FFFFFF" w:themeColor="background1"/>
          <w:sz w:val="28"/>
        </w:rPr>
      </w:pPr>
    </w:p>
    <w:p w:rsidR="000B7B9A" w:rsidRPr="00072FA1" w:rsidRDefault="000B7B9A" w:rsidP="00010D60">
      <w:pPr>
        <w:rPr>
          <w:rFonts w:ascii="Verdana" w:hAnsi="Verdana"/>
          <w:b/>
          <w:color w:val="FFFFFF" w:themeColor="background1"/>
          <w:sz w:val="28"/>
        </w:rPr>
      </w:pPr>
    </w:p>
    <w:tbl>
      <w:tblPr>
        <w:tblStyle w:val="Tablaconcuadrcula"/>
        <w:tblW w:w="14000" w:type="dxa"/>
        <w:tblLayout w:type="fixed"/>
        <w:tblLook w:val="04A0" w:firstRow="1" w:lastRow="0" w:firstColumn="1" w:lastColumn="0" w:noHBand="0" w:noVBand="1"/>
      </w:tblPr>
      <w:tblGrid>
        <w:gridCol w:w="3369"/>
        <w:gridCol w:w="5244"/>
        <w:gridCol w:w="5387"/>
      </w:tblGrid>
      <w:tr w:rsidR="00072FA1" w:rsidRPr="00072FA1" w:rsidTr="00431DBB">
        <w:trPr>
          <w:trHeight w:val="1105"/>
        </w:trPr>
        <w:tc>
          <w:tcPr>
            <w:tcW w:w="14000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:rsidR="00571E08" w:rsidRPr="00072FA1" w:rsidRDefault="00540705" w:rsidP="00072FA1">
            <w:pPr>
              <w:pStyle w:val="Puesto"/>
              <w:spacing w:before="120" w:after="120"/>
              <w:jc w:val="center"/>
              <w:rPr>
                <w:color w:val="FFFFFF" w:themeColor="background1"/>
                <w:sz w:val="28"/>
                <w:szCs w:val="28"/>
              </w:rPr>
            </w:pPr>
            <w:r w:rsidRPr="00072FA1">
              <w:rPr>
                <w:color w:val="FFFFFF" w:themeColor="background1"/>
                <w:sz w:val="28"/>
                <w:szCs w:val="28"/>
              </w:rPr>
              <w:lastRenderedPageBreak/>
              <w:t>PB-</w:t>
            </w:r>
            <w:r w:rsidR="00072FA1" w:rsidRPr="00072FA1">
              <w:rPr>
                <w:color w:val="FFFFFF" w:themeColor="background1"/>
                <w:sz w:val="28"/>
                <w:szCs w:val="28"/>
              </w:rPr>
              <w:t>4</w:t>
            </w:r>
            <w:r w:rsidRPr="00072FA1">
              <w:rPr>
                <w:color w:val="FFFFFF" w:themeColor="background1"/>
                <w:sz w:val="28"/>
                <w:szCs w:val="28"/>
              </w:rPr>
              <w:t xml:space="preserve"> P</w:t>
            </w:r>
            <w:r w:rsidR="00427513" w:rsidRPr="00072FA1">
              <w:rPr>
                <w:color w:val="FFFFFF" w:themeColor="background1"/>
                <w:sz w:val="28"/>
                <w:szCs w:val="28"/>
              </w:rPr>
              <w:t xml:space="preserve">ROCEDIMIENTO </w:t>
            </w:r>
            <w:r w:rsidR="002A6084" w:rsidRPr="00072FA1">
              <w:rPr>
                <w:color w:val="FFFFFF" w:themeColor="background1"/>
                <w:sz w:val="28"/>
                <w:szCs w:val="28"/>
              </w:rPr>
              <w:t>METODOLOGÍA DE</w:t>
            </w:r>
            <w:r w:rsidR="002A6084" w:rsidRPr="00072FA1">
              <w:rPr>
                <w:color w:val="FFFFFF" w:themeColor="background1"/>
              </w:rPr>
              <w:t xml:space="preserve"> </w:t>
            </w:r>
            <w:r w:rsidR="00072FA1" w:rsidRPr="00072FA1">
              <w:rPr>
                <w:color w:val="FFFFFF" w:themeColor="background1"/>
              </w:rPr>
              <w:t>CÁLCULO DE LOS PARÁMETROS, VALORES TÉCNICOS Y LÍMITES MÁXIMOS Y M</w:t>
            </w:r>
            <w:r w:rsidR="00072FA1">
              <w:rPr>
                <w:color w:val="FFFFFF" w:themeColor="background1"/>
              </w:rPr>
              <w:t>ÍNIMOS DE O</w:t>
            </w:r>
            <w:r w:rsidR="00072FA1" w:rsidRPr="00072FA1">
              <w:rPr>
                <w:color w:val="FFFFFF" w:themeColor="background1"/>
              </w:rPr>
              <w:t>P</w:t>
            </w:r>
            <w:r w:rsidR="00072FA1">
              <w:rPr>
                <w:color w:val="FFFFFF" w:themeColor="background1"/>
              </w:rPr>
              <w:t>E</w:t>
            </w:r>
            <w:r w:rsidR="00072FA1" w:rsidRPr="00072FA1">
              <w:rPr>
                <w:color w:val="FFFFFF" w:themeColor="background1"/>
              </w:rPr>
              <w:t>RACIÓN</w:t>
            </w:r>
            <w:r w:rsidR="002A6084" w:rsidRPr="00072FA1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571E08" w:rsidRPr="00F614E9" w:rsidTr="00431DBB">
        <w:trPr>
          <w:trHeight w:val="340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16"/>
                <w:szCs w:val="18"/>
              </w:rPr>
            </w:pPr>
            <w:r w:rsidRPr="00227A06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5244" w:type="dxa"/>
            <w:shd w:val="clear" w:color="auto" w:fill="9CB700"/>
            <w:vAlign w:val="center"/>
          </w:tcPr>
          <w:p w:rsidR="00571E08" w:rsidRPr="00F614E9" w:rsidRDefault="00820E5C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Comentarios</w:t>
            </w:r>
          </w:p>
        </w:tc>
        <w:tc>
          <w:tcPr>
            <w:tcW w:w="5387" w:type="dxa"/>
            <w:shd w:val="clear" w:color="auto" w:fill="9CB700"/>
            <w:vAlign w:val="center"/>
          </w:tcPr>
          <w:p w:rsidR="00571E08" w:rsidRPr="00F614E9" w:rsidRDefault="00571E08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A016F7" w:rsidRDefault="00431DBB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BA3D09">
        <w:trPr>
          <w:trHeight w:val="581"/>
        </w:trPr>
        <w:tc>
          <w:tcPr>
            <w:tcW w:w="3369" w:type="dxa"/>
            <w:shd w:val="clear" w:color="auto" w:fill="auto"/>
            <w:vAlign w:val="center"/>
          </w:tcPr>
          <w:p w:rsidR="00571E08" w:rsidRPr="00A016F7" w:rsidRDefault="00072FA1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ÁMBITO DE APLICACIÓN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072FA1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NIVEL DE EXISTENCIAS EN PLANTAS DE REGASIFICACIÓN Y ALMACENAMIENTOS SUBTERRÁNEOS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072FA1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PARÁMETROS TÉCNICOS EN PLANTAS DE REGASIFICACIÓN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072FA1" w:rsidP="00072FA1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PARÁMETROS TÉCNICOS EN ALMACENAMIENTOS SUB</w:t>
            </w:r>
            <w:r w:rsidR="00D4396F">
              <w:rPr>
                <w:rFonts w:ascii="Verdana" w:hAnsi="Verdana"/>
                <w:sz w:val="16"/>
                <w:szCs w:val="18"/>
              </w:rPr>
              <w:t>TERRÁNEOS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571E08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571E08" w:rsidRPr="00F614E9" w:rsidRDefault="00D4396F" w:rsidP="00D4396F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PARÁMETROS DE CONTROL GLOBAL DE EXISTENCIAS EN EL CONJUNTO DE LAS PLANTAS DE REGASIFICACIÓN</w:t>
            </w:r>
          </w:p>
        </w:tc>
        <w:tc>
          <w:tcPr>
            <w:tcW w:w="5244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571E08" w:rsidRPr="00F614E9" w:rsidRDefault="00571E08" w:rsidP="002B578B">
            <w:pPr>
              <w:rPr>
                <w:rFonts w:ascii="Verdana" w:hAnsi="Verdana"/>
                <w:sz w:val="20"/>
              </w:rPr>
            </w:pPr>
          </w:p>
        </w:tc>
      </w:tr>
      <w:tr w:rsidR="00BA3D09" w:rsidRPr="00F614E9" w:rsidTr="00431DBB">
        <w:trPr>
          <w:trHeight w:val="850"/>
        </w:trPr>
        <w:tc>
          <w:tcPr>
            <w:tcW w:w="3369" w:type="dxa"/>
            <w:shd w:val="clear" w:color="auto" w:fill="auto"/>
            <w:vAlign w:val="center"/>
          </w:tcPr>
          <w:p w:rsidR="00BA3D09" w:rsidRDefault="00BA3D09" w:rsidP="00D4396F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PUBLICACIÓN DE LOS PARÁMETROS TÉCNICOS</w:t>
            </w:r>
          </w:p>
        </w:tc>
        <w:tc>
          <w:tcPr>
            <w:tcW w:w="5244" w:type="dxa"/>
            <w:vAlign w:val="center"/>
          </w:tcPr>
          <w:p w:rsidR="00BA3D09" w:rsidRPr="00F614E9" w:rsidRDefault="00BA3D09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387" w:type="dxa"/>
            <w:vAlign w:val="center"/>
          </w:tcPr>
          <w:p w:rsidR="00BA3D09" w:rsidRPr="00F614E9" w:rsidRDefault="00BA3D09" w:rsidP="002B578B">
            <w:pPr>
              <w:rPr>
                <w:rFonts w:ascii="Verdana" w:hAnsi="Verdana"/>
                <w:sz w:val="20"/>
              </w:rPr>
            </w:pPr>
          </w:p>
        </w:tc>
      </w:tr>
    </w:tbl>
    <w:p w:rsidR="00CA0D26" w:rsidRPr="000614B8" w:rsidRDefault="00CA0D26" w:rsidP="00BA3D09">
      <w:pPr>
        <w:rPr>
          <w:rFonts w:ascii="Verdana" w:hAnsi="Verdana"/>
          <w:b/>
        </w:rPr>
      </w:pPr>
      <w:bookmarkStart w:id="0" w:name="_GoBack"/>
      <w:bookmarkEnd w:id="0"/>
    </w:p>
    <w:sectPr w:rsidR="00CA0D26" w:rsidRPr="000614B8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C1B" w:rsidRDefault="00C00C1B" w:rsidP="002A4A88">
      <w:pPr>
        <w:spacing w:after="0" w:line="240" w:lineRule="auto"/>
      </w:pPr>
      <w:r>
        <w:separator/>
      </w:r>
    </w:p>
  </w:endnote>
  <w:endnote w:type="continuationSeparator" w:id="0">
    <w:p w:rsidR="00C00C1B" w:rsidRDefault="00C00C1B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eastAsiaTheme="minorEastAsia" w:hAnsi="Verdana" w:cs="Arial"/>
        <w:b/>
        <w:bCs/>
        <w:color w:val="808080" w:themeColor="background1" w:themeShade="80"/>
        <w:kern w:val="24"/>
        <w:szCs w:val="40"/>
        <w:lang w:eastAsia="es-ES"/>
      </w:rPr>
      <w:id w:val="1688712127"/>
      <w:docPartObj>
        <w:docPartGallery w:val="Page Numbers (Bottom of Page)"/>
        <w:docPartUnique/>
      </w:docPartObj>
    </w:sdtPr>
    <w:sdtEndPr/>
    <w:sdtContent>
      <w:p w:rsidR="00C00C1B" w:rsidRPr="00CC3AAD" w:rsidRDefault="00C00C1B">
        <w:pPr>
          <w:pStyle w:val="Piedepgina"/>
          <w:jc w:val="right"/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</w:pP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begin"/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instrText>PAGE   \* MERGEFORMAT</w:instrTex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separate"/>
        </w:r>
        <w:r w:rsidR="00BA3D09">
          <w:rPr>
            <w:rFonts w:ascii="Verdana" w:eastAsiaTheme="minorEastAsia" w:hAnsi="Verdana" w:cs="Arial"/>
            <w:b/>
            <w:bCs/>
            <w:noProof/>
            <w:color w:val="808080" w:themeColor="background1" w:themeShade="80"/>
            <w:kern w:val="24"/>
            <w:szCs w:val="40"/>
            <w:lang w:eastAsia="es-ES"/>
          </w:rPr>
          <w:t>3</w: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0754069"/>
      <w:docPartObj>
        <w:docPartGallery w:val="Page Numbers (Bottom of Page)"/>
        <w:docPartUnique/>
      </w:docPartObj>
    </w:sdtPr>
    <w:sdtEndPr/>
    <w:sdtContent>
      <w:p w:rsidR="00C00C1B" w:rsidRDefault="00C00C1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00C1B" w:rsidRDefault="00C00C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C1B" w:rsidRDefault="00C00C1B" w:rsidP="002A4A88">
      <w:pPr>
        <w:spacing w:after="0" w:line="240" w:lineRule="auto"/>
      </w:pPr>
      <w:r>
        <w:separator/>
      </w:r>
    </w:p>
  </w:footnote>
  <w:footnote w:type="continuationSeparator" w:id="0">
    <w:p w:rsidR="00C00C1B" w:rsidRDefault="00C00C1B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1B" w:rsidRDefault="00C00C1B" w:rsidP="00C00C1B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EB48C3">
      <w:rPr>
        <w:rFonts w:ascii="Verdana" w:hAnsi="Verdana"/>
        <w:noProof/>
        <w:sz w:val="20"/>
        <w:szCs w:val="20"/>
        <w:lang w:val="es-ES_tradnl" w:eastAsia="es-ES_tradnl"/>
      </w:rPr>
      <w:drawing>
        <wp:inline distT="0" distB="0" distL="0" distR="0" wp14:anchorId="43AF632A" wp14:editId="3A7C2550">
          <wp:extent cx="1177266" cy="917485"/>
          <wp:effectExtent l="0" t="0" r="4445" b="0"/>
          <wp:docPr id="12" name="2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545" cy="945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ab/>
    </w:r>
    <w:r w:rsidRPr="00865871"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>CONSULTA PÚBLICA:</w:t>
    </w:r>
  </w:p>
  <w:p w:rsidR="00C00C1B" w:rsidRDefault="00540705" w:rsidP="0078101B">
    <w:pPr>
      <w:pStyle w:val="Encabezado"/>
      <w:jc w:val="center"/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</w:pPr>
    <w:r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PB-</w:t>
    </w:r>
    <w:r w:rsidR="00072FA1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4</w:t>
    </w:r>
    <w:r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 </w:t>
    </w:r>
    <w:r w:rsidR="00C00C1B" w:rsidRPr="0078101B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PROCEDIMIENTO </w:t>
    </w:r>
    <w:r w:rsidR="002A6084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 xml:space="preserve">METODOLOGÍA </w:t>
    </w:r>
    <w:r w:rsidR="00072FA1"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  <w:t>DE CÁLCULO DE LOS PARÁMETROS, VALORES TÉCNICOS Y LÍMITES MÁXIMOS Y MÍNIMOS DE OPERACIÓN</w:t>
    </w:r>
  </w:p>
  <w:p w:rsidR="00C00C1B" w:rsidRDefault="00C00C1B" w:rsidP="0078101B">
    <w:pPr>
      <w:pStyle w:val="Encabezado"/>
      <w:jc w:val="center"/>
      <w:rPr>
        <w:rFonts w:ascii="Verdana" w:eastAsiaTheme="minorEastAsia" w:hAnsi="Verdana" w:cs="Arial"/>
        <w:b/>
        <w:bCs/>
        <w:color w:val="000000" w:themeColor="text1"/>
        <w:kern w:val="24"/>
        <w:sz w:val="18"/>
        <w:szCs w:val="40"/>
        <w:lang w:eastAsia="es-ES"/>
      </w:rPr>
    </w:pPr>
  </w:p>
  <w:p w:rsidR="00C00C1B" w:rsidRPr="001F24AA" w:rsidRDefault="00C00C1B" w:rsidP="0078101B">
    <w:pPr>
      <w:pStyle w:val="Encabezado"/>
      <w:jc w:val="center"/>
      <w:rPr>
        <w:color w:val="A6A6A6" w:themeColor="background1" w:themeShade="A6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1B" w:rsidRDefault="00C00C1B" w:rsidP="00E40C74">
    <w:pPr>
      <w:pStyle w:val="Encabezado"/>
    </w:pPr>
    <w:r w:rsidRPr="00F614E9">
      <w:rPr>
        <w:rFonts w:ascii="Verdana" w:hAnsi="Verdana"/>
        <w:b/>
        <w:noProof/>
        <w:sz w:val="20"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4A719544" wp14:editId="02782F98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0C1B" w:rsidRPr="002B578B" w:rsidRDefault="00C00C1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:rsidR="00C00C1B" w:rsidRDefault="00C00C1B" w:rsidP="00E40C74">
    <w:pPr>
      <w:pStyle w:val="Encabezado"/>
    </w:pPr>
  </w:p>
  <w:p w:rsidR="00C00C1B" w:rsidRDefault="00C00C1B" w:rsidP="00E40C74">
    <w:pPr>
      <w:pStyle w:val="Encabezado"/>
    </w:pPr>
  </w:p>
  <w:p w:rsidR="00C00C1B" w:rsidRDefault="00C00C1B" w:rsidP="00E40C74">
    <w:pPr>
      <w:pStyle w:val="Encabezado"/>
    </w:pPr>
  </w:p>
  <w:p w:rsidR="00C00C1B" w:rsidRDefault="00C00C1B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C4134"/>
    <w:multiLevelType w:val="hybridMultilevel"/>
    <w:tmpl w:val="3304A18A"/>
    <w:lvl w:ilvl="0" w:tplc="1B7477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E2124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551682"/>
    <w:multiLevelType w:val="multilevel"/>
    <w:tmpl w:val="61AED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B6E15"/>
    <w:multiLevelType w:val="hybridMultilevel"/>
    <w:tmpl w:val="581E0C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0FBB"/>
    <w:multiLevelType w:val="hybridMultilevel"/>
    <w:tmpl w:val="6AD87C5A"/>
    <w:lvl w:ilvl="0" w:tplc="B8A63BD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725F16"/>
    <w:multiLevelType w:val="hybridMultilevel"/>
    <w:tmpl w:val="295C162C"/>
    <w:lvl w:ilvl="0" w:tplc="DF94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13ABC"/>
    <w:multiLevelType w:val="multilevel"/>
    <w:tmpl w:val="E39448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E57DB3"/>
    <w:multiLevelType w:val="hybridMultilevel"/>
    <w:tmpl w:val="1C54019C"/>
    <w:lvl w:ilvl="0" w:tplc="EE5CD5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E5AA1"/>
    <w:multiLevelType w:val="multilevel"/>
    <w:tmpl w:val="233AF1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DC49C5"/>
    <w:multiLevelType w:val="multilevel"/>
    <w:tmpl w:val="3850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3C64048E"/>
    <w:multiLevelType w:val="multilevel"/>
    <w:tmpl w:val="5E38DF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2A20337"/>
    <w:multiLevelType w:val="hybridMultilevel"/>
    <w:tmpl w:val="16DEC2A0"/>
    <w:lvl w:ilvl="0" w:tplc="7722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C2389"/>
    <w:multiLevelType w:val="hybridMultilevel"/>
    <w:tmpl w:val="004483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B6AD8"/>
    <w:multiLevelType w:val="multilevel"/>
    <w:tmpl w:val="EA405E4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C9452BB"/>
    <w:multiLevelType w:val="hybridMultilevel"/>
    <w:tmpl w:val="1DC43748"/>
    <w:lvl w:ilvl="0" w:tplc="3ADA31F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35409"/>
    <w:multiLevelType w:val="multilevel"/>
    <w:tmpl w:val="5920B1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70708F"/>
    <w:multiLevelType w:val="hybridMultilevel"/>
    <w:tmpl w:val="FAA4233E"/>
    <w:lvl w:ilvl="0" w:tplc="6E4A7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A30A6"/>
    <w:multiLevelType w:val="hybridMultilevel"/>
    <w:tmpl w:val="31E803AC"/>
    <w:lvl w:ilvl="0" w:tplc="4FFC0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A813C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4"/>
  </w:num>
  <w:num w:numId="5">
    <w:abstractNumId w:val="21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16"/>
  </w:num>
  <w:num w:numId="11">
    <w:abstractNumId w:val="22"/>
  </w:num>
  <w:num w:numId="12">
    <w:abstractNumId w:val="4"/>
  </w:num>
  <w:num w:numId="13">
    <w:abstractNumId w:val="23"/>
  </w:num>
  <w:num w:numId="14">
    <w:abstractNumId w:val="1"/>
  </w:num>
  <w:num w:numId="15">
    <w:abstractNumId w:val="2"/>
  </w:num>
  <w:num w:numId="16">
    <w:abstractNumId w:val="6"/>
  </w:num>
  <w:num w:numId="17">
    <w:abstractNumId w:val="17"/>
  </w:num>
  <w:num w:numId="18">
    <w:abstractNumId w:val="15"/>
  </w:num>
  <w:num w:numId="19">
    <w:abstractNumId w:val="20"/>
  </w:num>
  <w:num w:numId="20">
    <w:abstractNumId w:val="14"/>
  </w:num>
  <w:num w:numId="21">
    <w:abstractNumId w:val="7"/>
  </w:num>
  <w:num w:numId="22">
    <w:abstractNumId w:val="12"/>
  </w:num>
  <w:num w:numId="23">
    <w:abstractNumId w:val="19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88"/>
    <w:rsid w:val="00001918"/>
    <w:rsid w:val="000030E5"/>
    <w:rsid w:val="00010D60"/>
    <w:rsid w:val="000202AF"/>
    <w:rsid w:val="0005798D"/>
    <w:rsid w:val="000614B8"/>
    <w:rsid w:val="00072FA1"/>
    <w:rsid w:val="000B7B9A"/>
    <w:rsid w:val="001140BD"/>
    <w:rsid w:val="00136778"/>
    <w:rsid w:val="001916AE"/>
    <w:rsid w:val="001B7220"/>
    <w:rsid w:val="001F24AA"/>
    <w:rsid w:val="001F2BE2"/>
    <w:rsid w:val="0020441B"/>
    <w:rsid w:val="00211658"/>
    <w:rsid w:val="00227028"/>
    <w:rsid w:val="00227A06"/>
    <w:rsid w:val="0025133B"/>
    <w:rsid w:val="002703D3"/>
    <w:rsid w:val="002A4A88"/>
    <w:rsid w:val="002A6084"/>
    <w:rsid w:val="002B578B"/>
    <w:rsid w:val="002D2EB9"/>
    <w:rsid w:val="002F1B87"/>
    <w:rsid w:val="00375A43"/>
    <w:rsid w:val="0038252A"/>
    <w:rsid w:val="003863E5"/>
    <w:rsid w:val="003A1E77"/>
    <w:rsid w:val="003E3354"/>
    <w:rsid w:val="004007CF"/>
    <w:rsid w:val="00403F38"/>
    <w:rsid w:val="00415B1C"/>
    <w:rsid w:val="00427513"/>
    <w:rsid w:val="00431DBB"/>
    <w:rsid w:val="00483150"/>
    <w:rsid w:val="00493EED"/>
    <w:rsid w:val="004A3096"/>
    <w:rsid w:val="004A5C17"/>
    <w:rsid w:val="004A7DDC"/>
    <w:rsid w:val="004B2EFF"/>
    <w:rsid w:val="004C2E9D"/>
    <w:rsid w:val="004D7C95"/>
    <w:rsid w:val="00532944"/>
    <w:rsid w:val="00540705"/>
    <w:rsid w:val="00546977"/>
    <w:rsid w:val="00546C58"/>
    <w:rsid w:val="00571E08"/>
    <w:rsid w:val="005E6560"/>
    <w:rsid w:val="00611428"/>
    <w:rsid w:val="00614D50"/>
    <w:rsid w:val="00617054"/>
    <w:rsid w:val="00630E6B"/>
    <w:rsid w:val="0066306E"/>
    <w:rsid w:val="006758E7"/>
    <w:rsid w:val="006C56CA"/>
    <w:rsid w:val="0071712D"/>
    <w:rsid w:val="00734BD9"/>
    <w:rsid w:val="0076621C"/>
    <w:rsid w:val="0078101B"/>
    <w:rsid w:val="007948EF"/>
    <w:rsid w:val="007D547D"/>
    <w:rsid w:val="00807433"/>
    <w:rsid w:val="00820E5C"/>
    <w:rsid w:val="008448DE"/>
    <w:rsid w:val="00847EED"/>
    <w:rsid w:val="00865871"/>
    <w:rsid w:val="00897551"/>
    <w:rsid w:val="008A7525"/>
    <w:rsid w:val="008E4533"/>
    <w:rsid w:val="009723D1"/>
    <w:rsid w:val="009C76D9"/>
    <w:rsid w:val="009F601A"/>
    <w:rsid w:val="00A016F7"/>
    <w:rsid w:val="00A51B58"/>
    <w:rsid w:val="00A62C03"/>
    <w:rsid w:val="00A6366F"/>
    <w:rsid w:val="00A7007B"/>
    <w:rsid w:val="00AA18A0"/>
    <w:rsid w:val="00AB250A"/>
    <w:rsid w:val="00B0158C"/>
    <w:rsid w:val="00B11814"/>
    <w:rsid w:val="00B24D41"/>
    <w:rsid w:val="00B34F81"/>
    <w:rsid w:val="00B4177E"/>
    <w:rsid w:val="00B41A44"/>
    <w:rsid w:val="00B43E65"/>
    <w:rsid w:val="00B63B8E"/>
    <w:rsid w:val="00B700A2"/>
    <w:rsid w:val="00B708F4"/>
    <w:rsid w:val="00BA3D09"/>
    <w:rsid w:val="00BB4568"/>
    <w:rsid w:val="00BC1DAC"/>
    <w:rsid w:val="00BE6F65"/>
    <w:rsid w:val="00C00C1B"/>
    <w:rsid w:val="00C01333"/>
    <w:rsid w:val="00C210F7"/>
    <w:rsid w:val="00C32221"/>
    <w:rsid w:val="00C77D7E"/>
    <w:rsid w:val="00CA0D26"/>
    <w:rsid w:val="00CC3AAD"/>
    <w:rsid w:val="00CC7ACB"/>
    <w:rsid w:val="00D070AB"/>
    <w:rsid w:val="00D4396F"/>
    <w:rsid w:val="00D85218"/>
    <w:rsid w:val="00D97BF2"/>
    <w:rsid w:val="00DE57E9"/>
    <w:rsid w:val="00E007C7"/>
    <w:rsid w:val="00E40C74"/>
    <w:rsid w:val="00E5300C"/>
    <w:rsid w:val="00E829BA"/>
    <w:rsid w:val="00E85447"/>
    <w:rsid w:val="00F136F6"/>
    <w:rsid w:val="00F22A06"/>
    <w:rsid w:val="00F267C4"/>
    <w:rsid w:val="00F51074"/>
    <w:rsid w:val="00F614E9"/>
    <w:rsid w:val="00F65710"/>
    <w:rsid w:val="00F838BC"/>
    <w:rsid w:val="00F83FD0"/>
    <w:rsid w:val="00FA2AB5"/>
    <w:rsid w:val="00FB251F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  <w:style w:type="numbering" w:customStyle="1" w:styleId="Estilo1">
    <w:name w:val="Estilo1"/>
    <w:uiPriority w:val="99"/>
    <w:rsid w:val="000614B8"/>
    <w:pPr>
      <w:numPr>
        <w:numId w:val="10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0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5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FA2AB5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IE" w:eastAsia="fr-FR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A2AB5"/>
    <w:rPr>
      <w:rFonts w:ascii="Consolas" w:eastAsia="Times New Roman" w:hAnsi="Consolas" w:cs="Times New Roman"/>
      <w:sz w:val="21"/>
      <w:szCs w:val="21"/>
      <w:lang w:val="en-IE" w:eastAsia="fr-FR"/>
    </w:rPr>
  </w:style>
  <w:style w:type="paragraph" w:styleId="Puesto">
    <w:name w:val="Title"/>
    <w:basedOn w:val="Normal"/>
    <w:next w:val="Normal"/>
    <w:link w:val="PuestoCar"/>
    <w:qFormat/>
    <w:rsid w:val="00571E08"/>
    <w:pPr>
      <w:spacing w:before="600" w:after="600" w:line="240" w:lineRule="auto"/>
      <w:jc w:val="both"/>
    </w:pPr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  <w:style w:type="character" w:customStyle="1" w:styleId="PuestoCar">
    <w:name w:val="Puesto Car"/>
    <w:basedOn w:val="Fuentedeprrafopredeter"/>
    <w:link w:val="Puesto"/>
    <w:rsid w:val="00571E08"/>
    <w:rPr>
      <w:rFonts w:ascii="Verdana" w:eastAsia="Times New Roman" w:hAnsi="Verdana" w:cs="Times New Roman"/>
      <w:b/>
      <w:bCs/>
      <w:color w:val="003399"/>
      <w:sz w:val="3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CAB565F95A344EA01DC6190B57C491" ma:contentTypeVersion="2" ma:contentTypeDescription="Crear nuevo documento." ma:contentTypeScope="" ma:versionID="d026cfa53e8bf1e0b7d7cd797f79c5a3">
  <xsd:schema xmlns:xsd="http://www.w3.org/2001/XMLSchema" xmlns:xs="http://www.w3.org/2001/XMLSchema" xmlns:p="http://schemas.microsoft.com/office/2006/metadata/properties" xmlns:ns2="2e889155-c630-41fd-9fde-635d1d9151fc" targetNamespace="http://schemas.microsoft.com/office/2006/metadata/properties" ma:root="true" ma:fieldsID="b7f08487bc832d5833a8e63a1d30b2fc" ns2:_="">
    <xsd:import namespace="2e889155-c630-41fd-9fde-635d1d9151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89155-c630-41fd-9fde-635d1d91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F06E02-375E-47C0-8233-982B9749BA9B}"/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EC1F-6008-4052-B169-914C315533CA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2019-12-16T13:03:00Z</dcterms:created>
  <dcterms:modified xsi:type="dcterms:W3CDTF">2020-01-17T11:23:00Z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0x0101006ECAB565F95A344EA01DC6190B57C491</vt:lpwstr>
  </property>
</Properties>
</file>